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41" w:rsidRPr="009D0541" w:rsidRDefault="004F1040" w:rsidP="00D44E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15</w:t>
      </w:r>
      <w:r w:rsidR="00D44E41" w:rsidRPr="00D44E41">
        <w:rPr>
          <w:rFonts w:ascii="Times New Roman" w:hAnsi="Times New Roman" w:cs="Times New Roman"/>
          <w:sz w:val="28"/>
          <w:szCs w:val="28"/>
        </w:rPr>
        <w:t xml:space="preserve"> </w:t>
      </w:r>
      <w:r w:rsidR="00D43952" w:rsidRPr="00D43952">
        <w:rPr>
          <w:rFonts w:ascii="Times New Roman" w:hAnsi="Times New Roman" w:cs="Times New Roman"/>
          <w:sz w:val="28"/>
          <w:szCs w:val="28"/>
        </w:rPr>
        <w:t>СТИМУЛЯТОРЫ РОСТА РАСТЕНИЙ</w:t>
      </w:r>
    </w:p>
    <w:p w:rsidR="00D43952" w:rsidRPr="00D43952" w:rsidRDefault="00D43952" w:rsidP="00D4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 xml:space="preserve">Большинство из биологически активных веществ в низких и очень низких концентрациях играют роль стимуляторов роста, способствуют повышению иммунитета, активизируют плодоношение. В высоких концентрациях эти же препараты оказывают действия, угнетающие физиологические процессы в растениях. 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Стимуляторы роста усиливают процессы вегетации растений и бывают двух видов – природные и синтетические. К природным стимуляторам относятся различные виды фитогормонов, а также некоторые витамины. Синтетические стимуляторы, активируют деятельность фитогормонов, в результате наблюдается временное усиление ростовых процессов. Стимуляторы роста используются в форме водных растворов, эмульсий, дустов, аэрозолей и паров.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Для нормального роста и развития растений необходимо присутствие в них определенной совокупности трех известных групп гормонов: ауксинов, гиббереллинов и цитокининов.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Ауксины стимулируют рост клеток, регулируют дифференциацию органов и тканей (например, корнеобразование), процессы цветения и доминирования верхушечной почки, завязывание и рост плодов, опадение листьев.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Они же активируют все три фазы роста клеток. С этим действием связаны образование корней, камбиальная активность и образование каллуса, разрастание завязи партенокарпических плодов. Ауксины регулируют формирование проводящих пучков, обусловливают явление фото- и геотропизма у растений, связанные с несимметричностью их распределения. Определяют апикальное доминирование – растущая верхушка побега подавляет побуждение и рост пазушных почек.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 xml:space="preserve">Наиболее ярким проявлением физиологического действия ауксинов является влияние на рост клеток в фазе растяжения. Под действием ауксинов индуцируется корнеобразование, вызывается дифференциация ксилемы. Действие ауксинов находится в зависимости от его концентрации. Повышение концентрации ауксина выше оптимальной вызывает торможение роста. 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 xml:space="preserve">Гиббереллины – органические кислоты, обладающие высокой физиологической активностью, впервые выделены из гриба, паразитирующего на молодых растениях риса. Они оказывают мощное воздействие на рост и накопление сухой массы многих растений. 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 xml:space="preserve">Гиббереллины существуют в двух формах: свободной и связанной. Они могут передвигаться как вниз по растению, так и вверх. Освещение увеличивает содержание гиббереллинов, тогда как улучшение питания растения азотом и уменьшение влажности почвы приводит к снижению. Большое содержание этого фитогормона обнаруживают в период прорастания семян. Количество его в процессе онтогенеза в листьях изменяется в соответствие с одновершинной кривой, возрастая вплоть до </w:t>
      </w:r>
      <w:r w:rsidRPr="00D43952">
        <w:rPr>
          <w:rFonts w:ascii="Times New Roman" w:hAnsi="Times New Roman" w:cs="Times New Roman"/>
          <w:sz w:val="28"/>
          <w:szCs w:val="28"/>
        </w:rPr>
        <w:lastRenderedPageBreak/>
        <w:t xml:space="preserve">цветения, а затем уменьшаясь. Некоторые исследователи считают гиббереллин гормоном роста: он резко усиливает рост стебля у карликовых форм различных растений, увеличивая длину стебля на 30-50 %. 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 xml:space="preserve">Гиббереллины способствуют накоплению питательных веществ, при этом возрастает общая масса растительного организма. Гиббереллины накапливаясь в хлоропластах и оказывают большое влияние на процессы фотосинтеза, усиливая процессы фотосинтетического фосфорилорования, в результате снижается содержание хлорофилла и повышается интенсивность использования единицы хлорофилла, возрастает ассимиляционное число. В темноте гиббереллин воздействует лишь на растяжение клеток, не вызывая возрастания интенсивности их деления. 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Цитокинины – группа фитогормонов, производные азотистого основания пурина, необходимые для деления клеток, роста и дифференцировки растений. Природные цитокинины – зеатин (6-(4-окси-3-метил-2-бутенил)аминопурин), изопентениладенин, дигидрозеатин, о-оксибензиладенин – часто выявляются в виде рибозидов и риботидов. Рибозиды считаются основной транспортной формой цитокининов.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Цитокинины стимулируют клеточное деление. Наиболее богаты цитокининами формирующиеся плоды и семена, ткани опухолей растений. Дополнительная стимуляция растений этими гормонами вызывает образование новых органов, доминирование верхушечной почки, предотвращает старение некоторых органов, задерживает пожелтение или вызывает вторичное позеленение пожелтевших листьев.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Цитокинины – первичный фактор индукции клеточных делений, активизируют рост клеток двудольных растений в длину, стимулируют формирование почек и рост побегов, но угнетают рост корней, вызывают переход растений в условиях неблагоприятного фотопериодического или температурного режима.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 xml:space="preserve">Существует большое количество различных видов ростовых препаратов и стимуляторов. Одними из лучших считаются препараты, относящиеся к группе гуминов. Гуминовые соединения, образующиеся в результате сложных биохимических процессов разложения остатков флоры и фауны под действием большой группы микроорганизмов, влаги и атмосферного кислорода, широко распространены в природе. Они содержатся в органическом веществе почв, определяя их плодородие. Основой искусственных гуминовых стимуляторов служат гуминовые кислоты. Имеющиеся в продаже гуминовые стимуляторы роста растений получают из природного сырья, обработанного щелочами (гуматы натрия и калия). 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 xml:space="preserve">Гуминовые препараты, поглощаясь корневой системой, ускоряют обменные процессы. При этом увеличивается скорость естественного процесса наращивания белков, прежде всего белков-ферментов. Воздействие гуминовых стимуляторов проявляется многогранно. Так, при замачивании в растворе стимулятора семена и клубни значительно увеличивают всхожесть, особенно это заметно на старых семенах. При высадке рассады в грунт </w:t>
      </w:r>
      <w:r w:rsidRPr="00D43952">
        <w:rPr>
          <w:rFonts w:ascii="Times New Roman" w:hAnsi="Times New Roman" w:cs="Times New Roman"/>
          <w:sz w:val="28"/>
          <w:szCs w:val="28"/>
        </w:rPr>
        <w:lastRenderedPageBreak/>
        <w:t>гуминовые стимуляторы проявляют себя как хорошие укоренители, к тому же и приживаемость рассады улучшается – у растений образуется мощная корневая система, позволяющая обеспечить их полноценным минеральным питанием.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Таким образом, регуляторы роста растений представлены сложным комплексом физиологических активных соединений, различающихся как по силе, так и по направленностии действия. Характер ростовых процессов определяется соотношением различных видов стимуляторов и ингибиторов.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 xml:space="preserve">К фитостимуляторам или фитогормонам относятся природные и синтетические органические соединения, которые влияют на жизненные процессы растений, не оказывая в используемых концентрациях токсического действия, и не являются источником питания. Фитостимуляторы могут усиливать или ослаблять признаки и свойства растений в пределах нормы реакции, определяемой генотипом и наследственностью. С их помощью компенсируются недостатки сортов и гибридов, а также снимается неблагоприятное воздействие окружающей среды, что позволяет максимально реализовать потенциал продуктивности растений. Фитогормоны – это вырабатываемые растениями органические вещества, отличные от питательных веществ, которые в малых концентрациях регулируют рост растений и их физиологические реакции на различные воздействия. 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Фитогормоны – гормоны растений, органические вещества, вырабатываемые специализированными тканями высших растений и действующие в ничтожно малых количествах как регуляторы и координаторы онтогенеза. Имеются данные о существовании у высших растений и других типов фитогормонов, например фактора цветения (флоригена). В регуляции роста и развития принимают участие фрагменты клеточной стенки – олигосахариды. Основными свойствами фитогормонов являются: способность перемещаться от места образования к месту действия; регуляторное влияние на биосинтез ферментов и других белков; некоторые ферменты.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Отделенные от организма животного или растения ткани при воздействии на них неблагоприятных факторов внешней среды активно борются за свое существование, при этом вырабатывают вещества, стимулирующие биологические процессы в таких тканях. Эти вещества, помогающие тканям сохранять жизнь в неблагоприятных условиях, названы В.П. Филатовым «биогенными стимуляторами». В.П. Филатов рассматривает образование этих стимуляторов как выработанный в процессе эволюции способ приспособления обмена веществ организма к действию среды, если это действие не превышает какой-то максимальной, уже убивающей степени; биогенные стимуляторы образуются в тканях, пока они живы и находятся в состоянии «переживания».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 xml:space="preserve">Биогенные стимуляторы, введенные в какой-либо организм тем или иным путем, активизируют жизненные процессы. Усиливая обмен веществ, они тем самым повышают физиологические функции организма, а, </w:t>
      </w:r>
      <w:r w:rsidRPr="00D43952">
        <w:rPr>
          <w:rFonts w:ascii="Times New Roman" w:hAnsi="Times New Roman" w:cs="Times New Roman"/>
          <w:sz w:val="28"/>
          <w:szCs w:val="28"/>
        </w:rPr>
        <w:lastRenderedPageBreak/>
        <w:t>следовательно, увеличивают сопротивляемость к патогенным факторам и усиливают регенеративные свойства.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Факторы среды, вызывающие появление биогенных стимуляторов, могут быть разнообразными. Биогенные стимуляторы образуются в растительных тканях при сохранении их в темноте при + 6-8 °С или воздействии лучей Рентгена. В живых организмах биогенные стимуляторы возникают после механических повреждений, облучения ультрафиолетовыми и рентгеновскими лучами, усиленной мышечной работы, введения антиретикулярной цитотоксической сыворотки и др. Биогенные стимуляторы накапливаются и тканях и организмах при действии на них внешних и внутренних факторов, приводящих к нарушению нормального обмена, и в химическом отношении являются продуктами такого нарушенного обмена.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Биогенные стимуляторы обладают теплостойкостью (сохраняют биологическую активность при нагревании до 120 °С и течение часа), растворяются в воде, способны частично перегоняться с парами воды. Биогенные стимуляторы не являются белками и ферментами. Они относятся к сложному комплексу веществ типа различных групп органических кислот: к группе дикарбоновых кислот жирного ряда (щавелевая, янтарная), к группе дикарбоновых оксикислот жирного ряда (яблочная, винная), к группе непредельных жирно-ароматических кислот и оксикислот (коричная, оксикоричная), к группе ароматических кислот с большим молекулярным весом.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В. П. Филатов к биогенным стимуляторам относит только те вещества, которые образуются в изолированных тканях и в организме под воздействием неблагоприятных факторов, и считает, что только эти вещества наиболее полно отвечают потребностям организма при его биохимической перестройке в процессе приспособительной реакции.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 xml:space="preserve">Возникновение биогенных стимуляторов в тканях под влиянием неблагоприятных факторов среды является законом жизни природы. Биогенные стимуляторы образуются повсюду, где идет борьба за жизнь и приспособление к иным условиям существования. Они обнаружены в лиманной грязи, в иле пресных озер, в торфе, в осенних листьях, в черноземе и там, где содержатся остатки животных и растительных организмов, то есть везде, где животные и растения, медленно умирая, накапливали биогенные стимуляторы. В. П. Филатов считает, что биогенные стимуляторы имеют огромное значение в эволюционном процессе, в частности в механизме индивидуальной изменчивости организма. Биогенные стимуляторы действуют на весь организм в целом. Этим объясняется широта диапазона их влияния. </w:t>
      </w:r>
    </w:p>
    <w:p w:rsidR="00D43952" w:rsidRPr="00D43952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>Биогенные стимуляторы тканевых препаратов, не специфичны ни в гистологическом, ни в видовом отношении. Биогенные стимуляторы растительного происхождения действуют на организм животного и человека, а биогенные стимуляторы животного происхождения действуют на растения.</w:t>
      </w:r>
    </w:p>
    <w:p w:rsidR="00876629" w:rsidRPr="004F1040" w:rsidRDefault="00D43952" w:rsidP="00D4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52">
        <w:rPr>
          <w:rFonts w:ascii="Times New Roman" w:hAnsi="Times New Roman" w:cs="Times New Roman"/>
          <w:sz w:val="28"/>
          <w:szCs w:val="28"/>
        </w:rPr>
        <w:t xml:space="preserve">На основании экспериментальных исследовании многих авторов установлено, что под влиянием тканевых препаратов повышается и </w:t>
      </w:r>
      <w:r w:rsidRPr="00D43952">
        <w:rPr>
          <w:rFonts w:ascii="Times New Roman" w:hAnsi="Times New Roman" w:cs="Times New Roman"/>
          <w:sz w:val="28"/>
          <w:szCs w:val="28"/>
        </w:rPr>
        <w:lastRenderedPageBreak/>
        <w:t>стимулируется газообмен, гликолиз, фосфорный обмен, активность ферментов, повышается иммунобиологическая реактивность организма, стимулируются регенеративные процессы.</w:t>
      </w:r>
    </w:p>
    <w:sectPr w:rsidR="00876629" w:rsidRPr="004F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A12" w:rsidRDefault="00A75A12" w:rsidP="00DD690B">
      <w:pPr>
        <w:spacing w:after="0" w:line="240" w:lineRule="auto"/>
      </w:pPr>
      <w:r>
        <w:separator/>
      </w:r>
    </w:p>
  </w:endnote>
  <w:endnote w:type="continuationSeparator" w:id="0">
    <w:p w:rsidR="00A75A12" w:rsidRDefault="00A75A12" w:rsidP="00DD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A12" w:rsidRDefault="00A75A12" w:rsidP="00DD690B">
      <w:pPr>
        <w:spacing w:after="0" w:line="240" w:lineRule="auto"/>
      </w:pPr>
      <w:r>
        <w:separator/>
      </w:r>
    </w:p>
  </w:footnote>
  <w:footnote w:type="continuationSeparator" w:id="0">
    <w:p w:rsidR="00A75A12" w:rsidRDefault="00A75A12" w:rsidP="00DD6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4"/>
    <w:rsid w:val="00021214"/>
    <w:rsid w:val="00024079"/>
    <w:rsid w:val="00163258"/>
    <w:rsid w:val="00170EFA"/>
    <w:rsid w:val="002F120E"/>
    <w:rsid w:val="00324968"/>
    <w:rsid w:val="00434D16"/>
    <w:rsid w:val="004F1040"/>
    <w:rsid w:val="00647FBC"/>
    <w:rsid w:val="007016AE"/>
    <w:rsid w:val="008364FB"/>
    <w:rsid w:val="00841177"/>
    <w:rsid w:val="00876629"/>
    <w:rsid w:val="00883C5D"/>
    <w:rsid w:val="009A6D50"/>
    <w:rsid w:val="009D0541"/>
    <w:rsid w:val="00A75A12"/>
    <w:rsid w:val="00B3712E"/>
    <w:rsid w:val="00BB6C2B"/>
    <w:rsid w:val="00C02EA1"/>
    <w:rsid w:val="00C776F9"/>
    <w:rsid w:val="00C81081"/>
    <w:rsid w:val="00CA7CD4"/>
    <w:rsid w:val="00CF31DD"/>
    <w:rsid w:val="00D43952"/>
    <w:rsid w:val="00D44E41"/>
    <w:rsid w:val="00DD690B"/>
    <w:rsid w:val="00E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F755A-146A-40F0-BCA9-0D9706A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90B"/>
  </w:style>
  <w:style w:type="paragraph" w:styleId="a5">
    <w:name w:val="footer"/>
    <w:basedOn w:val="a"/>
    <w:link w:val="a6"/>
    <w:uiPriority w:val="99"/>
    <w:unhideWhenUsed/>
    <w:rsid w:val="00DD6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3</cp:revision>
  <dcterms:created xsi:type="dcterms:W3CDTF">2021-11-08T17:03:00Z</dcterms:created>
  <dcterms:modified xsi:type="dcterms:W3CDTF">2021-11-12T08:27:00Z</dcterms:modified>
</cp:coreProperties>
</file>